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DA99" w14:textId="72E049DA" w:rsidR="00190B45" w:rsidRPr="0093186C" w:rsidRDefault="006D2D3B">
      <w:pPr>
        <w:rPr>
          <w:b/>
          <w:bCs/>
          <w:sz w:val="34"/>
          <w:szCs w:val="44"/>
        </w:rPr>
      </w:pPr>
      <w:r w:rsidRPr="0093186C">
        <w:rPr>
          <w:b/>
          <w:bCs/>
          <w:sz w:val="34"/>
          <w:szCs w:val="44"/>
        </w:rPr>
        <w:t>Usnesení valné hromady AŘG přijaté dne 23. 10. 2024</w:t>
      </w:r>
    </w:p>
    <w:p w14:paraId="0183A5D6" w14:textId="77777777" w:rsidR="006D2D3B" w:rsidRDefault="006D2D3B"/>
    <w:p w14:paraId="08FAC5BF" w14:textId="77777777" w:rsidR="006D2D3B" w:rsidRDefault="006D2D3B" w:rsidP="006D2D3B">
      <w:pPr>
        <w:rPr>
          <w:b/>
        </w:rPr>
      </w:pPr>
      <w:r>
        <w:rPr>
          <w:b/>
        </w:rPr>
        <w:t>Požadujeme:</w:t>
      </w:r>
    </w:p>
    <w:p w14:paraId="1780E151" w14:textId="77777777" w:rsidR="006D2D3B" w:rsidRPr="00154218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 xml:space="preserve">Stanovit po předchozí diskusi s jednotlivými asociacemi v dostatečném předstihu (do   31. 3. 2025) jasně definovaná pravidla pro přechod nepedagogických pracovníků pod zřizovatele škol od 1. 9. 2025. Upozorňujeme, </w:t>
      </w:r>
      <w:proofErr w:type="gramStart"/>
      <w:r>
        <w:rPr>
          <w:bCs/>
        </w:rPr>
        <w:t>že  chybí</w:t>
      </w:r>
      <w:proofErr w:type="gramEnd"/>
      <w:r>
        <w:rPr>
          <w:bCs/>
        </w:rPr>
        <w:t xml:space="preserve"> jakákoliv legislativa k tomuto přechodu.</w:t>
      </w:r>
    </w:p>
    <w:p w14:paraId="4650AB5B" w14:textId="5F7C3622" w:rsidR="006D2D3B" w:rsidRDefault="006D2D3B" w:rsidP="006D2D3B">
      <w:pPr>
        <w:pStyle w:val="Odstavecseseznamem"/>
        <w:ind w:left="567"/>
        <w:rPr>
          <w:bCs/>
        </w:rPr>
      </w:pPr>
      <w:r>
        <w:rPr>
          <w:bCs/>
        </w:rPr>
        <w:t>Návrh na výpočet nepedagogických pracovníků podle počtu žáků je naprosto nesprávný.</w:t>
      </w:r>
    </w:p>
    <w:p w14:paraId="1FCA8E1D" w14:textId="77777777" w:rsidR="006D2D3B" w:rsidRPr="00452C73" w:rsidRDefault="006D2D3B" w:rsidP="006D2D3B">
      <w:pPr>
        <w:pStyle w:val="Odstavecseseznamem"/>
        <w:ind w:left="567"/>
        <w:rPr>
          <w:b/>
        </w:rPr>
      </w:pPr>
      <w:r>
        <w:rPr>
          <w:bCs/>
        </w:rPr>
        <w:t xml:space="preserve">Žádáme nevázat finanční prostředky na jednotlivé skupiny – pedagogové a </w:t>
      </w:r>
      <w:proofErr w:type="spellStart"/>
      <w:r>
        <w:rPr>
          <w:bCs/>
        </w:rPr>
        <w:t>nepedagogové</w:t>
      </w:r>
      <w:proofErr w:type="spellEnd"/>
      <w:r>
        <w:rPr>
          <w:bCs/>
        </w:rPr>
        <w:t xml:space="preserve">, zachovat autonomii ředitelů </w:t>
      </w:r>
      <w:proofErr w:type="gramStart"/>
      <w:r>
        <w:rPr>
          <w:bCs/>
        </w:rPr>
        <w:t>škol  a</w:t>
      </w:r>
      <w:proofErr w:type="gramEnd"/>
      <w:r>
        <w:rPr>
          <w:bCs/>
        </w:rPr>
        <w:t xml:space="preserve"> jejich právo rozhodovat o nakládání s přímými finančními prostředky.</w:t>
      </w:r>
      <w:r w:rsidRPr="00452C73">
        <w:rPr>
          <w:bCs/>
        </w:rPr>
        <w:t xml:space="preserve"> </w:t>
      </w:r>
    </w:p>
    <w:p w14:paraId="38BAB006" w14:textId="77777777" w:rsidR="006D2D3B" w:rsidRPr="00452C73" w:rsidRDefault="006D2D3B" w:rsidP="006D2D3B">
      <w:pPr>
        <w:pStyle w:val="Odstavecseseznamem"/>
        <w:ind w:left="567"/>
        <w:rPr>
          <w:b/>
        </w:rPr>
      </w:pPr>
      <w:r>
        <w:rPr>
          <w:bCs/>
        </w:rPr>
        <w:t xml:space="preserve">Požadujeme zachování zrušení limitu pracovníků i pro další roky, možnost počtu nepedagogických pracovníků podle skutečných potřeb školy </w:t>
      </w:r>
    </w:p>
    <w:p w14:paraId="6CFFA693" w14:textId="77777777" w:rsidR="006D2D3B" w:rsidRPr="0076416F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>Odklad a přepracování revize RVP ZV – např. nedořešená výuka cizích jazyků, nejasně formulované výstupy, přepracování některých vzdělávacích oblastí (</w:t>
      </w:r>
      <w:proofErr w:type="gramStart"/>
      <w:r>
        <w:rPr>
          <w:bCs/>
        </w:rPr>
        <w:t>matematika,</w:t>
      </w:r>
      <w:proofErr w:type="gramEnd"/>
      <w:r>
        <w:rPr>
          <w:bCs/>
        </w:rPr>
        <w:t xml:space="preserve"> apod.)</w:t>
      </w:r>
    </w:p>
    <w:p w14:paraId="26A651C9" w14:textId="77777777" w:rsidR="006D2D3B" w:rsidRPr="007B372B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>RVP pro nižší stupeň víceletých gymnázií, popř. min. vzorový ŠVP pro nižší stupeň víceletých gymnázií</w:t>
      </w:r>
    </w:p>
    <w:p w14:paraId="559C5393" w14:textId="77777777" w:rsidR="006D2D3B" w:rsidRPr="00FD3617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 xml:space="preserve">Aby ředitel měl možnost po souhlasu zřizovatele zařadit kombinovanou výuku i v mimořádných případech (např. </w:t>
      </w:r>
      <w:proofErr w:type="gramStart"/>
      <w:r>
        <w:rPr>
          <w:bCs/>
        </w:rPr>
        <w:t>povodně,  havárie</w:t>
      </w:r>
      <w:proofErr w:type="gramEnd"/>
      <w:r>
        <w:rPr>
          <w:bCs/>
        </w:rPr>
        <w:t xml:space="preserve"> ve škole, atd.)</w:t>
      </w:r>
    </w:p>
    <w:p w14:paraId="693F1A26" w14:textId="77777777" w:rsidR="006D2D3B" w:rsidRPr="00FD3617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>Před účinností nové vyhlášky o stravování prodiskutovat ji s asociacemi a zohlednit připomínky, stanovit spotřební koš jako doporučený, nikoli závazný</w:t>
      </w:r>
    </w:p>
    <w:p w14:paraId="34DB054A" w14:textId="77777777" w:rsidR="006D2D3B" w:rsidRPr="00FD3617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>Stanovení odpočtu hodin pro metodiky prevence a přehodnocení odpočtu hodin zástupců ředitele</w:t>
      </w:r>
    </w:p>
    <w:p w14:paraId="5166A76C" w14:textId="77777777" w:rsidR="006D2D3B" w:rsidRPr="00004483" w:rsidRDefault="006D2D3B" w:rsidP="006D2D3B">
      <w:pPr>
        <w:pStyle w:val="Odstavecseseznamem"/>
        <w:numPr>
          <w:ilvl w:val="0"/>
          <w:numId w:val="1"/>
        </w:numPr>
        <w:ind w:left="567"/>
        <w:rPr>
          <w:b/>
        </w:rPr>
      </w:pPr>
      <w:r>
        <w:rPr>
          <w:bCs/>
        </w:rPr>
        <w:t>Zařazení pozice školního psychologa i pro SŠ</w:t>
      </w:r>
    </w:p>
    <w:p w14:paraId="6A31B545" w14:textId="77777777" w:rsidR="006D2D3B" w:rsidRPr="00FD3617" w:rsidRDefault="006D2D3B" w:rsidP="006D2D3B">
      <w:pPr>
        <w:ind w:left="567"/>
        <w:rPr>
          <w:bCs/>
        </w:rPr>
      </w:pPr>
    </w:p>
    <w:p w14:paraId="10040C82" w14:textId="77777777" w:rsidR="006D2D3B" w:rsidRPr="007B372B" w:rsidRDefault="006D2D3B" w:rsidP="006D2D3B">
      <w:pPr>
        <w:rPr>
          <w:b/>
        </w:rPr>
      </w:pPr>
      <w:r>
        <w:rPr>
          <w:b/>
        </w:rPr>
        <w:t>Nesouhlasíme:</w:t>
      </w:r>
    </w:p>
    <w:p w14:paraId="0660950C" w14:textId="77777777" w:rsidR="006D2D3B" w:rsidRDefault="006D2D3B" w:rsidP="006D2D3B">
      <w:pPr>
        <w:pStyle w:val="Odstavecseseznamem"/>
        <w:numPr>
          <w:ilvl w:val="0"/>
          <w:numId w:val="2"/>
        </w:numPr>
        <w:ind w:left="587"/>
        <w:rPr>
          <w:bCs/>
        </w:rPr>
      </w:pPr>
      <w:r w:rsidRPr="0076416F">
        <w:rPr>
          <w:bCs/>
        </w:rPr>
        <w:t>Se zavedením nového oboru Lyceum 2.0 – nadbytečné s ohledem na již existující lycejní obory</w:t>
      </w:r>
    </w:p>
    <w:p w14:paraId="42429B37" w14:textId="77777777" w:rsidR="006D2D3B" w:rsidRDefault="006D2D3B" w:rsidP="006D2D3B">
      <w:pPr>
        <w:pStyle w:val="Odstavecseseznamem"/>
        <w:numPr>
          <w:ilvl w:val="0"/>
          <w:numId w:val="2"/>
        </w:numPr>
        <w:ind w:left="587"/>
        <w:rPr>
          <w:bCs/>
        </w:rPr>
      </w:pPr>
      <w:r>
        <w:rPr>
          <w:bCs/>
        </w:rPr>
        <w:t>S návrhem, aby do školských rad mohli volit a být voleni již patnáctiletí žáci, ve školských radách se projednávají i některé velmi citlivé informace</w:t>
      </w:r>
    </w:p>
    <w:p w14:paraId="10496D1E" w14:textId="77777777" w:rsidR="006D2D3B" w:rsidRDefault="006D2D3B" w:rsidP="006D2D3B">
      <w:pPr>
        <w:pStyle w:val="Odstavecseseznamem"/>
        <w:numPr>
          <w:ilvl w:val="0"/>
          <w:numId w:val="2"/>
        </w:numPr>
        <w:ind w:left="587"/>
        <w:rPr>
          <w:bCs/>
        </w:rPr>
      </w:pPr>
      <w:r>
        <w:rPr>
          <w:bCs/>
        </w:rPr>
        <w:t>S návrhem MŠMT, aby SŠ garantovaly pokračování výuky druhého cizího jazyka jednotlivých žáků ze ZŠ</w:t>
      </w:r>
    </w:p>
    <w:p w14:paraId="6BEBCD18" w14:textId="77777777" w:rsidR="006D2D3B" w:rsidRDefault="006D2D3B" w:rsidP="006D2D3B">
      <w:pPr>
        <w:pStyle w:val="Odstavecseseznamem"/>
        <w:ind w:left="1428"/>
        <w:rPr>
          <w:bCs/>
        </w:rPr>
      </w:pPr>
    </w:p>
    <w:p w14:paraId="50281092" w14:textId="77777777" w:rsidR="006D2D3B" w:rsidRDefault="006D2D3B" w:rsidP="006D2D3B">
      <w:pPr>
        <w:rPr>
          <w:b/>
        </w:rPr>
      </w:pPr>
      <w:r>
        <w:rPr>
          <w:b/>
        </w:rPr>
        <w:t>Upozorňujeme:</w:t>
      </w:r>
    </w:p>
    <w:p w14:paraId="2C109ED0" w14:textId="77777777" w:rsidR="006D2D3B" w:rsidRDefault="006D2D3B" w:rsidP="006D2D3B">
      <w:pPr>
        <w:pStyle w:val="Odstavecseseznamem"/>
        <w:numPr>
          <w:ilvl w:val="0"/>
          <w:numId w:val="2"/>
        </w:numPr>
        <w:ind w:left="587"/>
        <w:rPr>
          <w:bCs/>
        </w:rPr>
      </w:pPr>
      <w:r w:rsidRPr="007B372B">
        <w:rPr>
          <w:bCs/>
        </w:rPr>
        <w:t>Na kritický nedostatek pedagogických pracovníků, zejména některých oborů (IVT, fyzika, matematika)</w:t>
      </w:r>
      <w:r>
        <w:rPr>
          <w:bCs/>
        </w:rPr>
        <w:t>, stárnoucí pedagogické sbory</w:t>
      </w:r>
    </w:p>
    <w:p w14:paraId="14A94903" w14:textId="77777777" w:rsidR="006D2D3B" w:rsidRDefault="006D2D3B" w:rsidP="006D2D3B">
      <w:pPr>
        <w:rPr>
          <w:bCs/>
        </w:rPr>
      </w:pPr>
    </w:p>
    <w:p w14:paraId="3D62BB73" w14:textId="77777777" w:rsidR="006D2D3B" w:rsidRDefault="006D2D3B" w:rsidP="006D2D3B">
      <w:pPr>
        <w:rPr>
          <w:b/>
        </w:rPr>
      </w:pPr>
      <w:r>
        <w:rPr>
          <w:b/>
        </w:rPr>
        <w:t>Oceňujeme:</w:t>
      </w:r>
    </w:p>
    <w:p w14:paraId="0FBE0FEF" w14:textId="6BB916A4" w:rsidR="006D2D3B" w:rsidRDefault="006D2D3B" w:rsidP="006D2D3B">
      <w:pPr>
        <w:pStyle w:val="Odstavecseseznamem"/>
        <w:numPr>
          <w:ilvl w:val="0"/>
          <w:numId w:val="2"/>
        </w:numPr>
        <w:ind w:left="567"/>
        <w:rPr>
          <w:bCs/>
        </w:rPr>
      </w:pPr>
      <w:r>
        <w:rPr>
          <w:bCs/>
        </w:rPr>
        <w:t xml:space="preserve">Realizaci digitalizace přijímacího řízení </w:t>
      </w:r>
      <w:proofErr w:type="spellStart"/>
      <w:r>
        <w:rPr>
          <w:bCs/>
        </w:rPr>
        <w:t>Dipsy</w:t>
      </w:r>
      <w:proofErr w:type="spellEnd"/>
      <w:r>
        <w:rPr>
          <w:bCs/>
        </w:rPr>
        <w:t xml:space="preserve"> a děkujeme Ing. Krejčímu za jeho realizaci a za otevřenou komunikaci s</w:t>
      </w:r>
      <w:r w:rsidR="006B2E53">
        <w:rPr>
          <w:bCs/>
        </w:rPr>
        <w:t> </w:t>
      </w:r>
      <w:r>
        <w:rPr>
          <w:bCs/>
        </w:rPr>
        <w:t>řediteli</w:t>
      </w:r>
    </w:p>
    <w:p w14:paraId="2C819671" w14:textId="0370399A" w:rsidR="006B2E53" w:rsidRDefault="006B2E53" w:rsidP="006B2E53">
      <w:pPr>
        <w:ind w:left="207"/>
        <w:rPr>
          <w:bCs/>
        </w:rPr>
      </w:pPr>
    </w:p>
    <w:p w14:paraId="1CB2E949" w14:textId="5E8F9DC1" w:rsidR="006D2D3B" w:rsidRDefault="006B2E53" w:rsidP="0093186C">
      <w:pPr>
        <w:ind w:left="207"/>
      </w:pPr>
      <w:r>
        <w:rPr>
          <w:bCs/>
        </w:rPr>
        <w:t>PhDr. Renata Schejbalová, předsedkyně AŘG</w:t>
      </w:r>
    </w:p>
    <w:sectPr w:rsidR="006D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231"/>
    <w:multiLevelType w:val="hybridMultilevel"/>
    <w:tmpl w:val="BB74E8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85282"/>
    <w:multiLevelType w:val="hybridMultilevel"/>
    <w:tmpl w:val="04C2ED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3B"/>
    <w:rsid w:val="00190B45"/>
    <w:rsid w:val="001A5EE3"/>
    <w:rsid w:val="006B2E53"/>
    <w:rsid w:val="006D2D3B"/>
    <w:rsid w:val="0093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2935"/>
  <w15:chartTrackingRefBased/>
  <w15:docId w15:val="{C8892A60-65A5-4C80-8F9C-8AB9EBFB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D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D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D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D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D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D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D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D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D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D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D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Hana Bůžková</dc:creator>
  <cp:keywords/>
  <dc:description/>
  <cp:lastModifiedBy>Raška Jan</cp:lastModifiedBy>
  <cp:revision>3</cp:revision>
  <dcterms:created xsi:type="dcterms:W3CDTF">2024-10-24T05:41:00Z</dcterms:created>
  <dcterms:modified xsi:type="dcterms:W3CDTF">2025-01-05T10:37:00Z</dcterms:modified>
</cp:coreProperties>
</file>